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F4B42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AA" w:rsidRPr="00BF39D8" w:rsidRDefault="00363E56" w:rsidP="00BF39D8">
            <w:r w:rsidRPr="00363E56">
              <w:rPr>
                <w:lang w:eastAsia="uk-UA"/>
              </w:rPr>
              <w:t>Фарби та супутні матеріали</w:t>
            </w:r>
            <w:r w:rsidR="000669FB" w:rsidRPr="00BF39D8">
              <w:t xml:space="preserve"> </w:t>
            </w:r>
            <w:r w:rsidR="008941A1" w:rsidRPr="00BF39D8">
              <w:t>(</w:t>
            </w:r>
            <w:r w:rsidR="00FD7EAA" w:rsidRPr="00BF39D8">
              <w:t>ДК 021:2015-</w:t>
            </w:r>
          </w:p>
          <w:p w:rsidR="008941A1" w:rsidRPr="00BF39D8" w:rsidRDefault="00363E56" w:rsidP="00BF39D8">
            <w:r w:rsidRPr="00363E56">
              <w:t>44810000-1</w:t>
            </w:r>
            <w:r>
              <w:t xml:space="preserve"> -</w:t>
            </w:r>
            <w:r w:rsidRPr="00363E56">
              <w:t xml:space="preserve"> Фарби</w:t>
            </w:r>
            <w:r w:rsidR="008941A1" w:rsidRPr="00BF39D8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BF39D8" w:rsidRDefault="006B6BED" w:rsidP="00BF39D8">
            <w:r w:rsidRPr="00BF39D8">
              <w:t xml:space="preserve"> відкриті торги з особливостями</w:t>
            </w:r>
          </w:p>
          <w:p w:rsidR="008941A1" w:rsidRPr="00BF39D8" w:rsidRDefault="002057AE" w:rsidP="00BF39D8">
            <w:r w:rsidRPr="002057AE">
              <w:t>UA-2024-03-12-011384-a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F39D8" w:rsidRDefault="000A2569" w:rsidP="00BF39D8">
            <w:r>
              <w:t>251 000</w:t>
            </w:r>
            <w:r w:rsidR="005327E9" w:rsidRPr="00BF39D8">
              <w:t>,00</w:t>
            </w:r>
            <w:r w:rsidR="008452BE">
              <w:t xml:space="preserve"> грн.</w:t>
            </w:r>
            <w:r w:rsidR="00456BEB" w:rsidRPr="00BF39D8">
              <w:t xml:space="preserve"> – </w:t>
            </w:r>
            <w:r w:rsidR="002057AE" w:rsidRPr="002057AE">
              <w:t>Власний бюджет(кошти від господарської діяльності підприємства)</w:t>
            </w:r>
          </w:p>
          <w:p w:rsidR="005327E9" w:rsidRPr="00BF39D8" w:rsidRDefault="007E3668" w:rsidP="00BF39D8">
            <w:r w:rsidRPr="00BF39D8">
              <w:t xml:space="preserve">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63BE" w:rsidRDefault="000328BC" w:rsidP="00BF39D8">
            <w:r>
              <w:t xml:space="preserve">Фарба </w:t>
            </w:r>
            <w:r w:rsidRPr="000328BC">
              <w:t>ПФ -115П</w:t>
            </w:r>
            <w:r w:rsidR="007D2EDB">
              <w:t xml:space="preserve"> - </w:t>
            </w:r>
            <w:r w:rsidR="007D2EDB" w:rsidRPr="007D2EDB">
              <w:t>ТУ У 24.3-30012591-010:2010</w:t>
            </w:r>
          </w:p>
          <w:p w:rsidR="007D2EDB" w:rsidRDefault="007D2EDB" w:rsidP="007D2EDB">
            <w:r>
              <w:t xml:space="preserve">   Фарба водоемульсійна біла - ТУ У 24.3-30012591-004-2002</w:t>
            </w:r>
          </w:p>
          <w:p w:rsidR="00340361" w:rsidRDefault="00340361" w:rsidP="007D2EDB">
            <w:r w:rsidRPr="00340361">
              <w:t>Грунтовка по іржі ПФ-010М</w:t>
            </w:r>
            <w:r>
              <w:t xml:space="preserve"> </w:t>
            </w:r>
            <w:r w:rsidR="007966C4">
              <w:t>–</w:t>
            </w:r>
            <w:r>
              <w:t xml:space="preserve"> </w:t>
            </w:r>
          </w:p>
          <w:p w:rsidR="007966C4" w:rsidRDefault="007966C4" w:rsidP="007D2EDB">
            <w:r w:rsidRPr="007966C4">
              <w:t>ТУ У 24.3-30012591-12:2010</w:t>
            </w:r>
          </w:p>
          <w:p w:rsidR="00AA299A" w:rsidRDefault="00AA299A" w:rsidP="007D2EDB">
            <w:r w:rsidRPr="00AA299A">
              <w:t>Розчинник</w:t>
            </w:r>
            <w:r>
              <w:t xml:space="preserve"> - </w:t>
            </w:r>
            <w:r w:rsidRPr="00AA299A">
              <w:t>ТУ У 20.3-37168244-002:2014</w:t>
            </w:r>
          </w:p>
          <w:p w:rsidR="00AA299A" w:rsidRPr="00BF39D8" w:rsidRDefault="00277B55" w:rsidP="00BF39D8">
            <w:r w:rsidRPr="00277B55">
              <w:t>Лак</w:t>
            </w:r>
            <w:r>
              <w:t xml:space="preserve"> - </w:t>
            </w:r>
            <w:r w:rsidRPr="00277B55">
              <w:t>ТУ У 24.3-34099990-014:2007</w:t>
            </w:r>
          </w:p>
          <w:p w:rsidR="000669FB" w:rsidRPr="00BF39D8" w:rsidRDefault="000669FB" w:rsidP="00BF39D8"/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F39D8" w:rsidRDefault="000328BC" w:rsidP="00BF39D8">
            <w:r w:rsidRPr="000328BC"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5323"/>
    <w:rsid w:val="00055BE5"/>
    <w:rsid w:val="000669FB"/>
    <w:rsid w:val="00093A47"/>
    <w:rsid w:val="000A2569"/>
    <w:rsid w:val="000D4BA3"/>
    <w:rsid w:val="001963BE"/>
    <w:rsid w:val="001D4038"/>
    <w:rsid w:val="001D40EF"/>
    <w:rsid w:val="002057AE"/>
    <w:rsid w:val="00277B55"/>
    <w:rsid w:val="00296C38"/>
    <w:rsid w:val="002A726D"/>
    <w:rsid w:val="00320B9F"/>
    <w:rsid w:val="00340361"/>
    <w:rsid w:val="00341870"/>
    <w:rsid w:val="00363E56"/>
    <w:rsid w:val="003C1D82"/>
    <w:rsid w:val="0041651E"/>
    <w:rsid w:val="00425F41"/>
    <w:rsid w:val="00456BEB"/>
    <w:rsid w:val="004C6160"/>
    <w:rsid w:val="004F6170"/>
    <w:rsid w:val="00523E08"/>
    <w:rsid w:val="005327E9"/>
    <w:rsid w:val="00591B0D"/>
    <w:rsid w:val="005F31A3"/>
    <w:rsid w:val="00647405"/>
    <w:rsid w:val="006903CC"/>
    <w:rsid w:val="006B6BED"/>
    <w:rsid w:val="007808A1"/>
    <w:rsid w:val="00790736"/>
    <w:rsid w:val="007966C4"/>
    <w:rsid w:val="007A3A0C"/>
    <w:rsid w:val="007B351E"/>
    <w:rsid w:val="007B596E"/>
    <w:rsid w:val="007D2EDB"/>
    <w:rsid w:val="007E3668"/>
    <w:rsid w:val="00800E92"/>
    <w:rsid w:val="008452BE"/>
    <w:rsid w:val="008941A1"/>
    <w:rsid w:val="008C1AC9"/>
    <w:rsid w:val="00906BFC"/>
    <w:rsid w:val="00A20B0C"/>
    <w:rsid w:val="00A63262"/>
    <w:rsid w:val="00A976ED"/>
    <w:rsid w:val="00AA299A"/>
    <w:rsid w:val="00B72D26"/>
    <w:rsid w:val="00BF39D8"/>
    <w:rsid w:val="00BF4B42"/>
    <w:rsid w:val="00C14A90"/>
    <w:rsid w:val="00C4365A"/>
    <w:rsid w:val="00D146C3"/>
    <w:rsid w:val="00D4523A"/>
    <w:rsid w:val="00E5328E"/>
    <w:rsid w:val="00E9263A"/>
    <w:rsid w:val="00EA3058"/>
    <w:rsid w:val="00EE630B"/>
    <w:rsid w:val="00F21347"/>
    <w:rsid w:val="00F6774C"/>
    <w:rsid w:val="00F7034C"/>
    <w:rsid w:val="00F779E8"/>
    <w:rsid w:val="00FD384F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B259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9</cp:revision>
  <cp:lastPrinted>2021-04-21T07:42:00Z</cp:lastPrinted>
  <dcterms:created xsi:type="dcterms:W3CDTF">2023-05-18T08:30:00Z</dcterms:created>
  <dcterms:modified xsi:type="dcterms:W3CDTF">2024-12-10T14:17:00Z</dcterms:modified>
</cp:coreProperties>
</file>